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77638.xml.htm"/>
      <w:bookmarkStart w:id="1" w:name="kswkform4_1786577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Beckerle Mary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EXELIXIS,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1851 HARBOR BAY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EXELIXIS, INC.</w:t>
              </w:r>
            </w:hyperlink>
            <w:r>
              <w:rPr/>
              <w:t xml:space="preserve"> [ </w:t>
            </w:r>
            <w:r>
              <w:rPr>
                <w:rFonts w:ascii="Times;serif" w:hAnsi="Times;serif"/>
                <w:color w:val="0000FF"/>
                <w:sz w:val="24"/>
                <w:shd w:fill="FFFFFF" w:val="clear"/>
              </w:rPr>
              <w:t>EXEL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53.66</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16,079</w:t>
            </w:r>
            <w:r>
              <w:rPr>
                <w:rFonts w:ascii="Times;serif" w:hAnsi="Times;serif"/>
                <w:color w:val="008000"/>
                <w:position w:val="7"/>
                <w:sz w:val="16"/>
                <w:sz w:val="20"/>
                <w:shd w:fill="FFFFFF" w:val="clear"/>
              </w:rPr>
              <w:t>(3)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The shares of Exelixis, Inc. common stock ("Common Stock") were sold in multiple transactions at prices ranging from $53.16 to $54.02. Reporting Person undertakes to provide Exelixis, Inc., any security holder of Exelixis, Inc.,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16,079 shares of Common Stock that will be issued to the Reporting Person upon vesting of restricted stock units ("RSUs"). Each RSU is the economic equivalent of one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Nina Ayer,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0181" TargetMode="External"/><Relationship Id="rId5" Type="http://schemas.openxmlformats.org/officeDocument/2006/relationships/hyperlink" Target="http://www.sec.gov/cgi-bin/browse-edgar?action=getcompany&amp;CIK=0000939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3755</Characters>
  <CharactersWithSpaces>4386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